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30BA" w14:textId="5F8C01D1" w:rsidR="00A77B3E" w:rsidRDefault="00280BCA">
      <w:pPr>
        <w:spacing w:beforeAutospacing="1"/>
        <w:rPr>
          <w:rFonts w:ascii="Calibri" w:eastAsia="Calibri" w:hAnsi="Calibri" w:cs="Calibri"/>
          <w:color w:val="000000"/>
          <w:sz w:val="22"/>
        </w:rPr>
      </w:pPr>
      <w:r>
        <w:rPr>
          <w:rFonts w:ascii="Calibri" w:eastAsia="Calibri" w:hAnsi="Calibri" w:cs="Calibri"/>
          <w:color w:val="000000"/>
          <w:sz w:val="22"/>
        </w:rPr>
        <w:t>Matthew Lunning (</w:t>
      </w:r>
      <w:r w:rsidR="008A537C">
        <w:rPr>
          <w:rFonts w:ascii="Calibri" w:eastAsia="Calibri" w:hAnsi="Calibri" w:cs="Calibri"/>
          <w:color w:val="0000FF"/>
          <w:sz w:val="22"/>
          <w:u w:val="single"/>
        </w:rPr>
        <w:t>00:07</w:t>
      </w:r>
      <w:r>
        <w:rPr>
          <w:rFonts w:ascii="Calibri" w:eastAsia="Calibri" w:hAnsi="Calibri" w:cs="Calibri"/>
          <w:color w:val="000000"/>
          <w:sz w:val="22"/>
        </w:rPr>
        <w:t>):</w:t>
      </w:r>
    </w:p>
    <w:p w14:paraId="229A50F9" w14:textId="63596ADC" w:rsidR="00A77B3E" w:rsidRDefault="00280BCA" w:rsidP="0C0BA3D4">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Good day, everybody. I'm Matthew Lunning from the University of Nebraska Medical Center here in Omaha, Nebraska, and I'm here today to spotlight current trials in diffuse large B-cell lymphoma. And the first one that I want to talk about is for those patients with newly diagnosed diffuse large B-cell lymphoma. We know for the last 20 years we have been using R-CHOP, or in those select patients, using dose-adjusted EPOCH-R. Up until recently, we had had no randomized prospective clinical trials which had shown or met their primary endpoint. Most recently over the last </w:t>
      </w:r>
      <w:r w:rsidR="00BE647B" w:rsidRPr="58FD112D">
        <w:rPr>
          <w:rFonts w:ascii="Calibri" w:eastAsia="Calibri" w:hAnsi="Calibri" w:cs="Calibri"/>
          <w:color w:val="000000" w:themeColor="text1"/>
          <w:sz w:val="22"/>
          <w:szCs w:val="22"/>
        </w:rPr>
        <w:t xml:space="preserve">5 </w:t>
      </w:r>
      <w:r w:rsidRPr="58FD112D">
        <w:rPr>
          <w:rFonts w:ascii="Calibri" w:eastAsia="Calibri" w:hAnsi="Calibri" w:cs="Calibri"/>
          <w:color w:val="000000" w:themeColor="text1"/>
          <w:sz w:val="22"/>
          <w:szCs w:val="22"/>
        </w:rPr>
        <w:t>years, we saw the POLARIX trial challenge R-CHOP and actually beat R-CHOP with POLA-R-CHP, with the primary endpoint being progression-free survival.</w:t>
      </w:r>
    </w:p>
    <w:p w14:paraId="15212E9C" w14:textId="192EA9F6"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9F5072">
        <w:rPr>
          <w:rFonts w:ascii="Calibri" w:eastAsia="Calibri" w:hAnsi="Calibri" w:cs="Calibri"/>
          <w:color w:val="0000FF"/>
          <w:sz w:val="22"/>
          <w:u w:val="single"/>
        </w:rPr>
        <w:t>00:53</w:t>
      </w:r>
      <w:r>
        <w:rPr>
          <w:rFonts w:ascii="Calibri" w:eastAsia="Calibri" w:hAnsi="Calibri" w:cs="Calibri"/>
          <w:color w:val="000000"/>
          <w:sz w:val="22"/>
        </w:rPr>
        <w:t>):</w:t>
      </w:r>
    </w:p>
    <w:p w14:paraId="3505DB75" w14:textId="3296B159"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At ASCO 2026, we now have a second trial, which is shown to meet its primary endpoint and beat R-CHOP, and that was through the FrontMIND phase </w:t>
      </w:r>
      <w:r w:rsidR="0026355E" w:rsidRPr="58FD112D">
        <w:rPr>
          <w:rFonts w:ascii="Calibri" w:eastAsia="Calibri" w:hAnsi="Calibri" w:cs="Calibri"/>
          <w:color w:val="000000" w:themeColor="text1"/>
          <w:sz w:val="22"/>
          <w:szCs w:val="22"/>
        </w:rPr>
        <w:t xml:space="preserve">3 </w:t>
      </w:r>
      <w:r w:rsidRPr="58FD112D">
        <w:rPr>
          <w:rFonts w:ascii="Calibri" w:eastAsia="Calibri" w:hAnsi="Calibri" w:cs="Calibri"/>
          <w:color w:val="000000" w:themeColor="text1"/>
          <w:sz w:val="22"/>
          <w:szCs w:val="22"/>
        </w:rPr>
        <w:t xml:space="preserve">trial. So now we have </w:t>
      </w:r>
      <w:r w:rsidR="00CB2443" w:rsidRPr="58FD112D">
        <w:rPr>
          <w:rFonts w:ascii="Calibri" w:eastAsia="Calibri" w:hAnsi="Calibri" w:cs="Calibri"/>
          <w:color w:val="000000" w:themeColor="text1"/>
          <w:sz w:val="22"/>
          <w:szCs w:val="22"/>
        </w:rPr>
        <w:t>2</w:t>
      </w:r>
      <w:r w:rsidRPr="58FD112D">
        <w:rPr>
          <w:rFonts w:ascii="Calibri" w:eastAsia="Calibri" w:hAnsi="Calibri" w:cs="Calibri"/>
          <w:color w:val="000000" w:themeColor="text1"/>
          <w:sz w:val="22"/>
          <w:szCs w:val="22"/>
        </w:rPr>
        <w:t xml:space="preserve"> trials that do the cr</w:t>
      </w:r>
      <w:r w:rsidR="004F01DB" w:rsidRPr="58FD112D">
        <w:rPr>
          <w:rFonts w:ascii="Calibri" w:eastAsia="Calibri" w:hAnsi="Calibri" w:cs="Calibri"/>
          <w:color w:val="000000" w:themeColor="text1"/>
          <w:sz w:val="22"/>
          <w:szCs w:val="22"/>
        </w:rPr>
        <w:t>è</w:t>
      </w:r>
      <w:r w:rsidRPr="58FD112D">
        <w:rPr>
          <w:rFonts w:ascii="Calibri" w:eastAsia="Calibri" w:hAnsi="Calibri" w:cs="Calibri"/>
          <w:color w:val="000000" w:themeColor="text1"/>
          <w:sz w:val="22"/>
          <w:szCs w:val="22"/>
        </w:rPr>
        <w:t>me de la cr</w:t>
      </w:r>
      <w:r w:rsidR="0056571B" w:rsidRPr="58FD112D">
        <w:rPr>
          <w:rFonts w:ascii="Calibri" w:eastAsia="Calibri" w:hAnsi="Calibri" w:cs="Calibri"/>
          <w:color w:val="000000" w:themeColor="text1"/>
          <w:sz w:val="22"/>
          <w:szCs w:val="22"/>
        </w:rPr>
        <w:t>è</w:t>
      </w:r>
      <w:r w:rsidRPr="58FD112D">
        <w:rPr>
          <w:rFonts w:ascii="Calibri" w:eastAsia="Calibri" w:hAnsi="Calibri" w:cs="Calibri"/>
          <w:color w:val="000000" w:themeColor="text1"/>
          <w:sz w:val="22"/>
          <w:szCs w:val="22"/>
        </w:rPr>
        <w:t xml:space="preserve">me trial design: randomized, double-blinded, prospective, going up against R-CHOP as the control arm. The FrontMIND trial was designed as, again, a randomized double-blinded trial in patients with high grade B-cell lymphoma or diffuse large B-cell lymphoma with an IPI score of </w:t>
      </w:r>
      <w:r w:rsidR="00D375AA" w:rsidRPr="58FD112D">
        <w:rPr>
          <w:rFonts w:ascii="Calibri" w:eastAsia="Calibri" w:hAnsi="Calibri" w:cs="Calibri"/>
          <w:color w:val="000000" w:themeColor="text1"/>
          <w:sz w:val="22"/>
          <w:szCs w:val="22"/>
        </w:rPr>
        <w:t xml:space="preserve">3 </w:t>
      </w:r>
      <w:r w:rsidRPr="58FD112D">
        <w:rPr>
          <w:rFonts w:ascii="Calibri" w:eastAsia="Calibri" w:hAnsi="Calibri" w:cs="Calibri"/>
          <w:color w:val="000000" w:themeColor="text1"/>
          <w:sz w:val="22"/>
          <w:szCs w:val="22"/>
        </w:rPr>
        <w:t xml:space="preserve">to </w:t>
      </w:r>
      <w:r w:rsidR="00D375AA" w:rsidRPr="58FD112D">
        <w:rPr>
          <w:rFonts w:ascii="Calibri" w:eastAsia="Calibri" w:hAnsi="Calibri" w:cs="Calibri"/>
          <w:color w:val="000000" w:themeColor="text1"/>
          <w:sz w:val="22"/>
          <w:szCs w:val="22"/>
        </w:rPr>
        <w:t>5</w:t>
      </w:r>
      <w:r w:rsidRPr="58FD112D">
        <w:rPr>
          <w:rFonts w:ascii="Calibri" w:eastAsia="Calibri" w:hAnsi="Calibri" w:cs="Calibri"/>
          <w:color w:val="000000" w:themeColor="text1"/>
          <w:sz w:val="22"/>
          <w:szCs w:val="22"/>
        </w:rPr>
        <w:t xml:space="preserve">, or an age-adjusted IPI of </w:t>
      </w:r>
      <w:r w:rsidR="00D375AA" w:rsidRPr="58FD112D">
        <w:rPr>
          <w:rFonts w:ascii="Calibri" w:eastAsia="Calibri" w:hAnsi="Calibri" w:cs="Calibri"/>
          <w:color w:val="000000" w:themeColor="text1"/>
          <w:sz w:val="22"/>
          <w:szCs w:val="22"/>
        </w:rPr>
        <w:t xml:space="preserve">2 </w:t>
      </w:r>
      <w:r w:rsidRPr="58FD112D">
        <w:rPr>
          <w:rFonts w:ascii="Calibri" w:eastAsia="Calibri" w:hAnsi="Calibri" w:cs="Calibri"/>
          <w:color w:val="000000" w:themeColor="text1"/>
          <w:sz w:val="22"/>
          <w:szCs w:val="22"/>
        </w:rPr>
        <w:t xml:space="preserve">to </w:t>
      </w:r>
      <w:r w:rsidR="00D375AA" w:rsidRPr="58FD112D">
        <w:rPr>
          <w:rFonts w:ascii="Calibri" w:eastAsia="Calibri" w:hAnsi="Calibri" w:cs="Calibri"/>
          <w:color w:val="000000" w:themeColor="text1"/>
          <w:sz w:val="22"/>
          <w:szCs w:val="22"/>
        </w:rPr>
        <w:t xml:space="preserve">3 </w:t>
      </w:r>
      <w:r w:rsidRPr="58FD112D">
        <w:rPr>
          <w:rFonts w:ascii="Calibri" w:eastAsia="Calibri" w:hAnsi="Calibri" w:cs="Calibri"/>
          <w:color w:val="000000" w:themeColor="text1"/>
          <w:sz w:val="22"/>
          <w:szCs w:val="22"/>
        </w:rPr>
        <w:t>for patients who are less than 60 years of age.</w:t>
      </w:r>
    </w:p>
    <w:p w14:paraId="3CC0E79A" w14:textId="2E3AFF96"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F64F67">
        <w:rPr>
          <w:rFonts w:ascii="Calibri" w:eastAsia="Calibri" w:hAnsi="Calibri" w:cs="Calibri"/>
          <w:color w:val="0000FF"/>
          <w:sz w:val="22"/>
          <w:u w:val="single"/>
        </w:rPr>
        <w:t>01:36</w:t>
      </w:r>
      <w:r>
        <w:rPr>
          <w:rFonts w:ascii="Calibri" w:eastAsia="Calibri" w:hAnsi="Calibri" w:cs="Calibri"/>
          <w:color w:val="000000"/>
          <w:sz w:val="22"/>
        </w:rPr>
        <w:t>):</w:t>
      </w:r>
    </w:p>
    <w:p w14:paraId="4F81DF74" w14:textId="470E53CA" w:rsidR="00A77B3E" w:rsidRDefault="00280BCA">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Now, this was a </w:t>
      </w:r>
      <w:r w:rsidR="00D375AA" w:rsidRPr="58FD112D">
        <w:rPr>
          <w:rFonts w:ascii="Calibri" w:eastAsia="Calibri" w:hAnsi="Calibri" w:cs="Calibri"/>
          <w:color w:val="000000" w:themeColor="text1"/>
          <w:sz w:val="22"/>
          <w:szCs w:val="22"/>
        </w:rPr>
        <w:t>1</w:t>
      </w:r>
      <w:r w:rsidRPr="58FD112D">
        <w:rPr>
          <w:rFonts w:ascii="Calibri" w:eastAsia="Calibri" w:hAnsi="Calibri" w:cs="Calibri"/>
          <w:color w:val="000000" w:themeColor="text1"/>
          <w:sz w:val="22"/>
          <w:szCs w:val="22"/>
        </w:rPr>
        <w:t>-to-</w:t>
      </w:r>
      <w:r w:rsidR="000D6456" w:rsidRPr="58FD112D">
        <w:rPr>
          <w:rFonts w:ascii="Calibri" w:eastAsia="Calibri" w:hAnsi="Calibri" w:cs="Calibri"/>
          <w:color w:val="000000" w:themeColor="text1"/>
          <w:sz w:val="22"/>
          <w:szCs w:val="22"/>
        </w:rPr>
        <w:t xml:space="preserve">1 </w:t>
      </w:r>
      <w:r w:rsidRPr="58FD112D">
        <w:rPr>
          <w:rFonts w:ascii="Calibri" w:eastAsia="Calibri" w:hAnsi="Calibri" w:cs="Calibri"/>
          <w:color w:val="000000" w:themeColor="text1"/>
          <w:sz w:val="22"/>
          <w:szCs w:val="22"/>
        </w:rPr>
        <w:t>trial design. This was a global study, okay? And again, this accrued over 900, or about 900 patients were randomized to either tafa-lenalidomide-R-CHOP or R-CHOP alone. The primary endpoint just like in the POLARIX trial, was progression-free survival. Obviously event-free survival, overall survival, overall response rates, and other safety key secondary endpoints were measured. Patients were stratified according to certain risk groups with about 57% of the patients in the tafasitamab-R-CHOP arm as well as 54% in the R-CHOP arm were high</w:t>
      </w:r>
      <w:r w:rsidR="00D076B2" w:rsidRPr="58FD112D">
        <w:rPr>
          <w:rFonts w:ascii="Calibri" w:eastAsia="Calibri" w:hAnsi="Calibri" w:cs="Calibri"/>
          <w:color w:val="000000" w:themeColor="text1"/>
          <w:sz w:val="22"/>
          <w:szCs w:val="22"/>
        </w:rPr>
        <w:t>-</w:t>
      </w:r>
      <w:r w:rsidRPr="58FD112D">
        <w:rPr>
          <w:rFonts w:ascii="Calibri" w:eastAsia="Calibri" w:hAnsi="Calibri" w:cs="Calibri"/>
          <w:color w:val="000000" w:themeColor="text1"/>
          <w:sz w:val="22"/>
          <w:szCs w:val="22"/>
        </w:rPr>
        <w:t xml:space="preserve">intermediate risk. At a median follow-up of about 35 months, so about </w:t>
      </w:r>
      <w:r w:rsidR="00D076B2" w:rsidRPr="58FD112D">
        <w:rPr>
          <w:rFonts w:ascii="Calibri" w:eastAsia="Calibri" w:hAnsi="Calibri" w:cs="Calibri"/>
          <w:color w:val="000000" w:themeColor="text1"/>
          <w:sz w:val="22"/>
          <w:szCs w:val="22"/>
        </w:rPr>
        <w:t xml:space="preserve">3 </w:t>
      </w:r>
      <w:r w:rsidRPr="58FD112D">
        <w:rPr>
          <w:rFonts w:ascii="Calibri" w:eastAsia="Calibri" w:hAnsi="Calibri" w:cs="Calibri"/>
          <w:color w:val="000000" w:themeColor="text1"/>
          <w:sz w:val="22"/>
          <w:szCs w:val="22"/>
        </w:rPr>
        <w:t xml:space="preserve">years, tafa-len-R-CHOP significantly improved PFS compared to R-CHOP in the overall treatment population, corresponding to a hazard ratio of 0.75 with a </w:t>
      </w:r>
      <w:r w:rsidRPr="58FD112D">
        <w:rPr>
          <w:rFonts w:ascii="Calibri" w:eastAsia="Calibri" w:hAnsi="Calibri" w:cs="Calibri"/>
          <w:i/>
          <w:iCs/>
          <w:color w:val="000000" w:themeColor="text1"/>
          <w:sz w:val="22"/>
          <w:szCs w:val="22"/>
        </w:rPr>
        <w:t>P</w:t>
      </w:r>
      <w:r w:rsidR="00DA48DF" w:rsidRPr="58FD112D">
        <w:rPr>
          <w:rFonts w:ascii="Calibri" w:eastAsia="Calibri" w:hAnsi="Calibri" w:cs="Calibri"/>
          <w:color w:val="000000" w:themeColor="text1"/>
          <w:sz w:val="22"/>
          <w:szCs w:val="22"/>
        </w:rPr>
        <w:t xml:space="preserve"> </w:t>
      </w:r>
      <w:r w:rsidRPr="58FD112D">
        <w:rPr>
          <w:rFonts w:ascii="Calibri" w:eastAsia="Calibri" w:hAnsi="Calibri" w:cs="Calibri"/>
          <w:color w:val="000000" w:themeColor="text1"/>
          <w:sz w:val="22"/>
          <w:szCs w:val="22"/>
        </w:rPr>
        <w:t>value of .019.</w:t>
      </w:r>
    </w:p>
    <w:p w14:paraId="44663D2E" w14:textId="286BE054"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3E02C0">
        <w:rPr>
          <w:rFonts w:ascii="Calibri" w:eastAsia="Calibri" w:hAnsi="Calibri" w:cs="Calibri"/>
          <w:color w:val="0000FF"/>
          <w:sz w:val="22"/>
          <w:u w:val="single"/>
        </w:rPr>
        <w:t>02:39</w:t>
      </w:r>
      <w:r>
        <w:rPr>
          <w:rFonts w:ascii="Calibri" w:eastAsia="Calibri" w:hAnsi="Calibri" w:cs="Calibri"/>
          <w:color w:val="000000"/>
          <w:sz w:val="22"/>
        </w:rPr>
        <w:t>):</w:t>
      </w:r>
    </w:p>
    <w:p w14:paraId="2145F7F6" w14:textId="548701B8"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Patients that were there was central confirmed lymphoma subtype, which was about 773 of them, the tafasitamab-lenalidomide-R-CHOP conferred a PFS benefit more so than was originally seen when you didn't have</w:t>
      </w:r>
      <w:r w:rsidR="008042BE" w:rsidRPr="58FD112D">
        <w:rPr>
          <w:rFonts w:ascii="Calibri" w:eastAsia="Calibri" w:hAnsi="Calibri" w:cs="Calibri"/>
          <w:color w:val="000000" w:themeColor="text1"/>
          <w:sz w:val="22"/>
          <w:szCs w:val="22"/>
        </w:rPr>
        <w:t xml:space="preserve"> an</w:t>
      </w:r>
      <w:r w:rsidRPr="58FD112D">
        <w:rPr>
          <w:rFonts w:ascii="Calibri" w:eastAsia="Calibri" w:hAnsi="Calibri" w:cs="Calibri"/>
          <w:color w:val="000000" w:themeColor="text1"/>
          <w:sz w:val="22"/>
          <w:szCs w:val="22"/>
        </w:rPr>
        <w:t xml:space="preserve"> essentially confirmed lymphoma subtype. And at 24 months, that PFS rate was about 73% for tafa-len-R-CHOP compared to 62% with just R-CHOP. And so I think that that really highlights the importance of getting patients onto trial, but also then going back and reflecting upon with central path review what was the true outcomes in that patient population that was intended, it was intended for.</w:t>
      </w:r>
    </w:p>
    <w:p w14:paraId="14466193" w14:textId="4D89D141"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241F52">
        <w:rPr>
          <w:rFonts w:ascii="Calibri" w:eastAsia="Calibri" w:hAnsi="Calibri" w:cs="Calibri"/>
          <w:color w:val="0000FF"/>
          <w:sz w:val="22"/>
          <w:u w:val="single"/>
        </w:rPr>
        <w:t>03:23</w:t>
      </w:r>
      <w:r>
        <w:rPr>
          <w:rFonts w:ascii="Calibri" w:eastAsia="Calibri" w:hAnsi="Calibri" w:cs="Calibri"/>
          <w:color w:val="000000"/>
          <w:sz w:val="22"/>
        </w:rPr>
        <w:t>):</w:t>
      </w:r>
    </w:p>
    <w:p w14:paraId="6B1A09A2" w14:textId="6C3EC017"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Different than in the POLARIX trial in this study, cell of origin didn't appear to matter where benefit was seen both in patients with activated B-cell subtype as well as germinal center, suggesting that it was just not confined to </w:t>
      </w:r>
      <w:r w:rsidR="00C02E8E" w:rsidRPr="58FD112D">
        <w:rPr>
          <w:rFonts w:ascii="Calibri" w:eastAsia="Calibri" w:hAnsi="Calibri" w:cs="Calibri"/>
          <w:color w:val="000000" w:themeColor="text1"/>
          <w:sz w:val="22"/>
          <w:szCs w:val="22"/>
        </w:rPr>
        <w:t xml:space="preserve">1 </w:t>
      </w:r>
      <w:r w:rsidRPr="58FD112D">
        <w:rPr>
          <w:rFonts w:ascii="Calibri" w:eastAsia="Calibri" w:hAnsi="Calibri" w:cs="Calibri"/>
          <w:color w:val="000000" w:themeColor="text1"/>
          <w:sz w:val="22"/>
          <w:szCs w:val="22"/>
        </w:rPr>
        <w:t xml:space="preserve">biologic subgroup from that standpoint. Akin to the POLARIX trial, overall survival did not differ significantly between the groups with a hazard ratio of 0.85 and a </w:t>
      </w:r>
      <w:r w:rsidRPr="58FD112D">
        <w:rPr>
          <w:rFonts w:ascii="Calibri" w:eastAsia="Calibri" w:hAnsi="Calibri" w:cs="Calibri"/>
          <w:i/>
          <w:iCs/>
          <w:color w:val="000000" w:themeColor="text1"/>
          <w:sz w:val="22"/>
          <w:szCs w:val="22"/>
        </w:rPr>
        <w:t>P</w:t>
      </w:r>
      <w:r w:rsidR="0031489C" w:rsidRPr="58FD112D">
        <w:rPr>
          <w:rFonts w:ascii="Calibri" w:eastAsia="Calibri" w:hAnsi="Calibri" w:cs="Calibri"/>
          <w:color w:val="000000" w:themeColor="text1"/>
          <w:sz w:val="22"/>
          <w:szCs w:val="22"/>
        </w:rPr>
        <w:t xml:space="preserve"> </w:t>
      </w:r>
      <w:r w:rsidRPr="58FD112D">
        <w:rPr>
          <w:rFonts w:ascii="Calibri" w:eastAsia="Calibri" w:hAnsi="Calibri" w:cs="Calibri"/>
          <w:color w:val="000000" w:themeColor="text1"/>
          <w:sz w:val="22"/>
          <w:szCs w:val="22"/>
        </w:rPr>
        <w:t>value of .270.</w:t>
      </w:r>
    </w:p>
    <w:p w14:paraId="60F085C2" w14:textId="3B2D832E"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C933E9">
        <w:rPr>
          <w:rFonts w:ascii="Calibri" w:eastAsia="Calibri" w:hAnsi="Calibri" w:cs="Calibri"/>
          <w:color w:val="0000FF"/>
          <w:sz w:val="22"/>
          <w:u w:val="single"/>
        </w:rPr>
        <w:t>03:52</w:t>
      </w:r>
      <w:r>
        <w:rPr>
          <w:rFonts w:ascii="Calibri" w:eastAsia="Calibri" w:hAnsi="Calibri" w:cs="Calibri"/>
          <w:color w:val="000000"/>
          <w:sz w:val="22"/>
        </w:rPr>
        <w:t>):</w:t>
      </w:r>
    </w:p>
    <w:p w14:paraId="064851B3" w14:textId="653D3823"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So now let's dig into some of the safety data seen with the addition of tafasitamab-lenalidomide to the R-CHOP backbone. There were more grade </w:t>
      </w:r>
      <w:r w:rsidR="0031489C" w:rsidRPr="58FD112D">
        <w:rPr>
          <w:rFonts w:ascii="Calibri" w:eastAsia="Calibri" w:hAnsi="Calibri" w:cs="Calibri"/>
          <w:color w:val="000000" w:themeColor="text1"/>
          <w:sz w:val="22"/>
          <w:szCs w:val="22"/>
        </w:rPr>
        <w:t xml:space="preserve">3 </w:t>
      </w:r>
      <w:r w:rsidRPr="58FD112D">
        <w:rPr>
          <w:rFonts w:ascii="Calibri" w:eastAsia="Calibri" w:hAnsi="Calibri" w:cs="Calibri"/>
          <w:color w:val="000000" w:themeColor="text1"/>
          <w:sz w:val="22"/>
          <w:szCs w:val="22"/>
        </w:rPr>
        <w:t>or higher adverse events seen in the tafa-len-R-CHOP than with R-CHOP alone</w:t>
      </w:r>
      <w:r w:rsidR="00311738" w:rsidRPr="58FD112D">
        <w:rPr>
          <w:rFonts w:ascii="Calibri" w:eastAsia="Calibri" w:hAnsi="Calibri" w:cs="Calibri"/>
          <w:color w:val="000000" w:themeColor="text1"/>
          <w:sz w:val="22"/>
          <w:szCs w:val="22"/>
        </w:rPr>
        <w:t>,</w:t>
      </w:r>
      <w:r w:rsidRPr="58FD112D">
        <w:rPr>
          <w:rFonts w:ascii="Calibri" w:eastAsia="Calibri" w:hAnsi="Calibri" w:cs="Calibri"/>
          <w:color w:val="000000" w:themeColor="text1"/>
          <w:sz w:val="22"/>
          <w:szCs w:val="22"/>
        </w:rPr>
        <w:t xml:space="preserve"> about 87% versus 76%. And so I think tafasitamab continues to show its agency as an additive agent to help bolster the efficacy to regimens that it's combined with. And so moving forward in my practice, where do I see the FrontMIND falling into place? I think it's going to be hard to unseat pola-R-CHP in those situations where you have a non-GCB. Just because as Dr Sen said in her breakout session at the oral presentation at ASCO 2026 that this is an effortful regimen</w:t>
      </w:r>
      <w:r w:rsidR="009B06D8" w:rsidRPr="58FD112D">
        <w:rPr>
          <w:rFonts w:ascii="Calibri" w:eastAsia="Calibri" w:hAnsi="Calibri" w:cs="Calibri"/>
          <w:color w:val="000000" w:themeColor="text1"/>
          <w:sz w:val="22"/>
          <w:szCs w:val="22"/>
        </w:rPr>
        <w:t>;</w:t>
      </w:r>
      <w:r w:rsidRPr="58FD112D">
        <w:rPr>
          <w:rFonts w:ascii="Calibri" w:eastAsia="Calibri" w:hAnsi="Calibri" w:cs="Calibri"/>
          <w:color w:val="000000" w:themeColor="text1"/>
          <w:sz w:val="22"/>
          <w:szCs w:val="22"/>
        </w:rPr>
        <w:t xml:space="preserve"> there is going to be more effort put in to give tafa-len-R-CHOP.</w:t>
      </w:r>
    </w:p>
    <w:p w14:paraId="1F72FAEC" w14:textId="5C0E4A02"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DC6B70">
        <w:rPr>
          <w:rFonts w:ascii="Calibri" w:eastAsia="Calibri" w:hAnsi="Calibri" w:cs="Calibri"/>
          <w:color w:val="0000FF"/>
          <w:sz w:val="22"/>
          <w:u w:val="single"/>
        </w:rPr>
        <w:t>04:53</w:t>
      </w:r>
      <w:r>
        <w:rPr>
          <w:rFonts w:ascii="Calibri" w:eastAsia="Calibri" w:hAnsi="Calibri" w:cs="Calibri"/>
          <w:color w:val="000000"/>
          <w:sz w:val="22"/>
        </w:rPr>
        <w:t>):</w:t>
      </w:r>
    </w:p>
    <w:p w14:paraId="191100BC" w14:textId="46101CF2"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 xml:space="preserve">That being said, in those patients that have a GCB subtype that have a higher IPI score, somewhere where I maybe was looking for an alternative to pola-R-CHP, I really think that this is a regimen that I would now use over R-CHOP for that high-risk IPI </w:t>
      </w:r>
      <w:r w:rsidR="00C3651F" w:rsidRPr="58FD112D">
        <w:rPr>
          <w:rFonts w:ascii="Calibri" w:eastAsia="Calibri" w:hAnsi="Calibri" w:cs="Calibri"/>
          <w:color w:val="000000" w:themeColor="text1"/>
          <w:sz w:val="22"/>
          <w:szCs w:val="22"/>
        </w:rPr>
        <w:t>3</w:t>
      </w:r>
      <w:r w:rsidR="00FF43A0" w:rsidRPr="58FD112D">
        <w:rPr>
          <w:rFonts w:ascii="Calibri" w:eastAsia="Calibri" w:hAnsi="Calibri" w:cs="Calibri"/>
          <w:color w:val="000000" w:themeColor="text1"/>
          <w:sz w:val="22"/>
          <w:szCs w:val="22"/>
        </w:rPr>
        <w:t>-</w:t>
      </w:r>
      <w:r w:rsidR="00C3651F" w:rsidRPr="58FD112D">
        <w:rPr>
          <w:rFonts w:ascii="Calibri" w:eastAsia="Calibri" w:hAnsi="Calibri" w:cs="Calibri"/>
          <w:color w:val="000000" w:themeColor="text1"/>
          <w:sz w:val="22"/>
          <w:szCs w:val="22"/>
        </w:rPr>
        <w:t>to</w:t>
      </w:r>
      <w:r w:rsidR="00FF43A0" w:rsidRPr="58FD112D">
        <w:rPr>
          <w:rFonts w:ascii="Calibri" w:eastAsia="Calibri" w:hAnsi="Calibri" w:cs="Calibri"/>
          <w:color w:val="000000" w:themeColor="text1"/>
          <w:sz w:val="22"/>
          <w:szCs w:val="22"/>
        </w:rPr>
        <w:t>-5</w:t>
      </w:r>
      <w:r w:rsidRPr="58FD112D">
        <w:rPr>
          <w:rFonts w:ascii="Calibri" w:eastAsia="Calibri" w:hAnsi="Calibri" w:cs="Calibri"/>
          <w:color w:val="000000" w:themeColor="text1"/>
          <w:sz w:val="22"/>
          <w:szCs w:val="22"/>
        </w:rPr>
        <w:t xml:space="preserve"> GCB subtype, and do it with confidence, but also doing with talking to the patient about just how the schedule may be different than just giving them R-CHOP, and certainly different than if I was going to give them dose-adjusted EPOCH-R.</w:t>
      </w:r>
    </w:p>
    <w:p w14:paraId="3C55ED56" w14:textId="2B3A27D0" w:rsidR="00A77B3E" w:rsidRDefault="00280BCA">
      <w:pPr>
        <w:spacing w:before="80"/>
        <w:rPr>
          <w:rFonts w:ascii="Calibri" w:eastAsia="Calibri" w:hAnsi="Calibri" w:cs="Calibri"/>
          <w:color w:val="000000"/>
          <w:sz w:val="22"/>
        </w:rPr>
      </w:pPr>
      <w:r>
        <w:rPr>
          <w:rFonts w:ascii="Calibri" w:eastAsia="Calibri" w:hAnsi="Calibri" w:cs="Calibri"/>
          <w:color w:val="000000"/>
          <w:sz w:val="22"/>
        </w:rPr>
        <w:t>(</w:t>
      </w:r>
      <w:r w:rsidR="008E19B4">
        <w:rPr>
          <w:rFonts w:ascii="Calibri" w:eastAsia="Calibri" w:hAnsi="Calibri" w:cs="Calibri"/>
          <w:color w:val="0000FF"/>
          <w:sz w:val="22"/>
          <w:u w:val="single"/>
        </w:rPr>
        <w:t>05:28</w:t>
      </w:r>
      <w:r>
        <w:rPr>
          <w:rFonts w:ascii="Calibri" w:eastAsia="Calibri" w:hAnsi="Calibri" w:cs="Calibri"/>
          <w:color w:val="000000"/>
          <w:sz w:val="22"/>
        </w:rPr>
        <w:t>):</w:t>
      </w:r>
    </w:p>
    <w:p w14:paraId="477EC932" w14:textId="4CF067A3" w:rsidR="00A77B3E" w:rsidRDefault="00280BCA" w:rsidP="58FD112D">
      <w:pPr>
        <w:spacing w:before="80"/>
        <w:rPr>
          <w:rFonts w:ascii="Calibri" w:eastAsia="Calibri" w:hAnsi="Calibri" w:cs="Calibri"/>
          <w:color w:val="000000"/>
          <w:sz w:val="22"/>
          <w:szCs w:val="22"/>
        </w:rPr>
      </w:pPr>
      <w:r w:rsidRPr="58FD112D">
        <w:rPr>
          <w:rFonts w:ascii="Calibri" w:eastAsia="Calibri" w:hAnsi="Calibri" w:cs="Calibri"/>
          <w:color w:val="000000" w:themeColor="text1"/>
          <w:sz w:val="22"/>
          <w:szCs w:val="22"/>
        </w:rPr>
        <w:t>I'm just not quite there yet to utilize this regimen in those patients with high-grade B-cell lymphoma and MYC and BCL-2 rearrangement, so that classic now double</w:t>
      </w:r>
      <w:r w:rsidR="00ED5E67" w:rsidRPr="58FD112D">
        <w:rPr>
          <w:rFonts w:ascii="Calibri" w:eastAsia="Calibri" w:hAnsi="Calibri" w:cs="Calibri"/>
          <w:color w:val="000000" w:themeColor="text1"/>
          <w:sz w:val="22"/>
          <w:szCs w:val="22"/>
        </w:rPr>
        <w:t>-</w:t>
      </w:r>
      <w:r w:rsidRPr="58FD112D">
        <w:rPr>
          <w:rFonts w:ascii="Calibri" w:eastAsia="Calibri" w:hAnsi="Calibri" w:cs="Calibri"/>
          <w:color w:val="000000" w:themeColor="text1"/>
          <w:sz w:val="22"/>
          <w:szCs w:val="22"/>
        </w:rPr>
        <w:t xml:space="preserve">hit population. We have </w:t>
      </w:r>
      <w:r w:rsidR="00ED5E67" w:rsidRPr="58FD112D">
        <w:rPr>
          <w:rFonts w:ascii="Calibri" w:eastAsia="Calibri" w:hAnsi="Calibri" w:cs="Calibri"/>
          <w:color w:val="000000" w:themeColor="text1"/>
          <w:sz w:val="22"/>
          <w:szCs w:val="22"/>
        </w:rPr>
        <w:t>2</w:t>
      </w:r>
      <w:r w:rsidRPr="58FD112D">
        <w:rPr>
          <w:rFonts w:ascii="Calibri" w:eastAsia="Calibri" w:hAnsi="Calibri" w:cs="Calibri"/>
          <w:color w:val="000000" w:themeColor="text1"/>
          <w:sz w:val="22"/>
          <w:szCs w:val="22"/>
        </w:rPr>
        <w:t xml:space="preserve"> prospective trials which have met their primary endpoint in newly diagnosed diffuse large B-cell lymphoma. I would congratulate the global lymphoma</w:t>
      </w:r>
      <w:r w:rsidR="00826ACC" w:rsidRPr="58FD112D">
        <w:rPr>
          <w:rFonts w:ascii="Calibri" w:eastAsia="Calibri" w:hAnsi="Calibri" w:cs="Calibri"/>
          <w:color w:val="000000" w:themeColor="text1"/>
          <w:sz w:val="22"/>
          <w:szCs w:val="22"/>
        </w:rPr>
        <w:t>-</w:t>
      </w:r>
      <w:r w:rsidRPr="58FD112D">
        <w:rPr>
          <w:rFonts w:ascii="Calibri" w:eastAsia="Calibri" w:hAnsi="Calibri" w:cs="Calibri"/>
          <w:color w:val="000000" w:themeColor="text1"/>
          <w:sz w:val="22"/>
          <w:szCs w:val="22"/>
        </w:rPr>
        <w:t>treating physicians and those patients who trusted us to do these trials on... I applaud you, and let's keep doing the right trials to continue to move the field forward. Thank you.</w:t>
      </w:r>
    </w:p>
    <w:p w14:paraId="65F94B8B" w14:textId="77777777" w:rsidR="00A77B3E" w:rsidRDefault="00A77B3E">
      <w:pPr>
        <w:spacing w:before="80"/>
        <w:rPr>
          <w:rFonts w:ascii="Calibri" w:eastAsia="Calibri" w:hAnsi="Calibri" w:cs="Calibri"/>
          <w:color w:val="000000"/>
          <w:sz w:val="22"/>
        </w:rPr>
      </w:pPr>
    </w:p>
    <w:sectPr w:rsidR="00A77B3E">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E1ECF" w14:textId="77777777" w:rsidR="00F37DCF" w:rsidRDefault="00F37DCF">
      <w:r>
        <w:separator/>
      </w:r>
    </w:p>
  </w:endnote>
  <w:endnote w:type="continuationSeparator" w:id="0">
    <w:p w14:paraId="2BF7EAC5" w14:textId="77777777" w:rsidR="00F37DCF" w:rsidRDefault="00F3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6378D1" w14:paraId="5FEEAC00" w14:textId="77777777">
      <w:tc>
        <w:tcPr>
          <w:tcW w:w="4000" w:type="pct"/>
          <w:tcBorders>
            <w:top w:val="nil"/>
            <w:left w:val="nil"/>
            <w:bottom w:val="nil"/>
            <w:right w:val="nil"/>
          </w:tcBorders>
          <w:noWrap/>
        </w:tcPr>
        <w:p w14:paraId="189001BB" w14:textId="6F110EE1" w:rsidR="006378D1" w:rsidRDefault="006378D1"/>
      </w:tc>
      <w:tc>
        <w:tcPr>
          <w:tcW w:w="1000" w:type="pct"/>
          <w:tcBorders>
            <w:top w:val="nil"/>
            <w:left w:val="nil"/>
            <w:bottom w:val="nil"/>
            <w:right w:val="nil"/>
          </w:tcBorders>
          <w:noWrap/>
        </w:tcPr>
        <w:p w14:paraId="679F28D7" w14:textId="77777777" w:rsidR="006378D1" w:rsidRDefault="00280BCA">
          <w:pPr>
            <w:jc w:val="right"/>
          </w:pPr>
          <w:r>
            <w:t xml:space="preserve">Page </w:t>
          </w:r>
          <w:r>
            <w:fldChar w:fldCharType="begin"/>
          </w:r>
          <w:r>
            <w:instrText>PAGE</w:instrText>
          </w:r>
          <w:r>
            <w:fldChar w:fldCharType="separate"/>
          </w:r>
          <w:r w:rsidR="00640CF2">
            <w:rPr>
              <w:noProof/>
            </w:rPr>
            <w:t>1</w:t>
          </w:r>
          <w:r>
            <w:fldChar w:fldCharType="end"/>
          </w:r>
          <w:r>
            <w:t xml:space="preserve"> of </w:t>
          </w:r>
          <w:r>
            <w:fldChar w:fldCharType="begin"/>
          </w:r>
          <w:r>
            <w:instrText>NUMPAGES</w:instrText>
          </w:r>
          <w:r>
            <w:fldChar w:fldCharType="separate"/>
          </w:r>
          <w:r w:rsidR="00640CF2">
            <w:rPr>
              <w:noProof/>
            </w:rPr>
            <w:t>2</w:t>
          </w:r>
          <w:r>
            <w:fldChar w:fldCharType="end"/>
          </w:r>
        </w:p>
      </w:tc>
    </w:tr>
  </w:tbl>
  <w:p w14:paraId="62496B6B" w14:textId="77777777" w:rsidR="006378D1" w:rsidRDefault="00637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1275" w14:textId="77777777" w:rsidR="00F37DCF" w:rsidRDefault="00F37DCF">
      <w:r>
        <w:separator/>
      </w:r>
    </w:p>
  </w:footnote>
  <w:footnote w:type="continuationSeparator" w:id="0">
    <w:p w14:paraId="26529128" w14:textId="77777777" w:rsidR="00F37DCF" w:rsidRDefault="00F3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378D1" w14:paraId="1B1E38BA" w14:textId="77777777">
      <w:tc>
        <w:tcPr>
          <w:tcW w:w="5000" w:type="pct"/>
          <w:tcBorders>
            <w:top w:val="nil"/>
            <w:left w:val="nil"/>
            <w:bottom w:val="nil"/>
            <w:right w:val="nil"/>
          </w:tcBorders>
          <w:noWrap/>
        </w:tcPr>
        <w:p w14:paraId="37177CDF" w14:textId="77777777" w:rsidR="006378D1" w:rsidRDefault="006378D1" w:rsidP="00640CF2">
          <w:pPr>
            <w:rPr>
              <w:color w:val="000000"/>
            </w:rPr>
          </w:pPr>
        </w:p>
      </w:tc>
    </w:tr>
  </w:tbl>
  <w:p w14:paraId="7172F682" w14:textId="77777777" w:rsidR="006378D1" w:rsidRDefault="006378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D6456"/>
    <w:rsid w:val="000F0E12"/>
    <w:rsid w:val="00216270"/>
    <w:rsid w:val="00241F52"/>
    <w:rsid w:val="00243CD8"/>
    <w:rsid w:val="0026355E"/>
    <w:rsid w:val="00280BCA"/>
    <w:rsid w:val="00311738"/>
    <w:rsid w:val="003121A8"/>
    <w:rsid w:val="0031489C"/>
    <w:rsid w:val="003575DB"/>
    <w:rsid w:val="003A0E59"/>
    <w:rsid w:val="003B7DDB"/>
    <w:rsid w:val="003E02C0"/>
    <w:rsid w:val="00403604"/>
    <w:rsid w:val="004F01DB"/>
    <w:rsid w:val="00503C35"/>
    <w:rsid w:val="0052308D"/>
    <w:rsid w:val="0056571B"/>
    <w:rsid w:val="00582C48"/>
    <w:rsid w:val="005915EE"/>
    <w:rsid w:val="005C2361"/>
    <w:rsid w:val="005F4B84"/>
    <w:rsid w:val="006378D1"/>
    <w:rsid w:val="00640CF2"/>
    <w:rsid w:val="006A1302"/>
    <w:rsid w:val="006B2C92"/>
    <w:rsid w:val="006E57FE"/>
    <w:rsid w:val="006F11BA"/>
    <w:rsid w:val="008042BE"/>
    <w:rsid w:val="00826ACC"/>
    <w:rsid w:val="008A537C"/>
    <w:rsid w:val="008A547F"/>
    <w:rsid w:val="008A565C"/>
    <w:rsid w:val="008E19B4"/>
    <w:rsid w:val="00924C8D"/>
    <w:rsid w:val="00926AA3"/>
    <w:rsid w:val="009B06D8"/>
    <w:rsid w:val="009F2E14"/>
    <w:rsid w:val="009F5072"/>
    <w:rsid w:val="00A77B3E"/>
    <w:rsid w:val="00AD0213"/>
    <w:rsid w:val="00B245D0"/>
    <w:rsid w:val="00B86B21"/>
    <w:rsid w:val="00BE647B"/>
    <w:rsid w:val="00C00840"/>
    <w:rsid w:val="00C02E8E"/>
    <w:rsid w:val="00C20E90"/>
    <w:rsid w:val="00C3651F"/>
    <w:rsid w:val="00C46BAA"/>
    <w:rsid w:val="00C933E9"/>
    <w:rsid w:val="00CA2A55"/>
    <w:rsid w:val="00CB2443"/>
    <w:rsid w:val="00CE75CE"/>
    <w:rsid w:val="00D076B2"/>
    <w:rsid w:val="00D31C9B"/>
    <w:rsid w:val="00D375AA"/>
    <w:rsid w:val="00DA48DF"/>
    <w:rsid w:val="00DC0844"/>
    <w:rsid w:val="00DC6B70"/>
    <w:rsid w:val="00DF073D"/>
    <w:rsid w:val="00E5055F"/>
    <w:rsid w:val="00ED5E67"/>
    <w:rsid w:val="00F37DCF"/>
    <w:rsid w:val="00F64F67"/>
    <w:rsid w:val="00F917D9"/>
    <w:rsid w:val="00FC0995"/>
    <w:rsid w:val="00FF43A0"/>
    <w:rsid w:val="060CE504"/>
    <w:rsid w:val="079B0295"/>
    <w:rsid w:val="0C0BA3D4"/>
    <w:rsid w:val="58FD1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0F2E7F"/>
  <w15:docId w15:val="{1C9EC3DC-FA79-4FDC-BEB8-D62E8352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0CF2"/>
    <w:pPr>
      <w:tabs>
        <w:tab w:val="center" w:pos="4680"/>
        <w:tab w:val="right" w:pos="9360"/>
      </w:tabs>
    </w:pPr>
  </w:style>
  <w:style w:type="character" w:customStyle="1" w:styleId="HeaderChar">
    <w:name w:val="Header Char"/>
    <w:basedOn w:val="DefaultParagraphFont"/>
    <w:link w:val="Header"/>
    <w:rsid w:val="00640CF2"/>
    <w:rPr>
      <w:sz w:val="24"/>
      <w:szCs w:val="24"/>
    </w:rPr>
  </w:style>
  <w:style w:type="paragraph" w:styleId="Footer">
    <w:name w:val="footer"/>
    <w:basedOn w:val="Normal"/>
    <w:link w:val="FooterChar"/>
    <w:rsid w:val="00640CF2"/>
    <w:pPr>
      <w:tabs>
        <w:tab w:val="center" w:pos="4680"/>
        <w:tab w:val="right" w:pos="9360"/>
      </w:tabs>
    </w:pPr>
  </w:style>
  <w:style w:type="character" w:customStyle="1" w:styleId="FooterChar">
    <w:name w:val="Footer Char"/>
    <w:basedOn w:val="DefaultParagraphFont"/>
    <w:link w:val="Footer"/>
    <w:rsid w:val="00640CF2"/>
    <w:rPr>
      <w:sz w:val="24"/>
      <w:szCs w:val="24"/>
    </w:rPr>
  </w:style>
  <w:style w:type="paragraph" w:styleId="Revision">
    <w:name w:val="Revision"/>
    <w:hidden/>
    <w:uiPriority w:val="99"/>
    <w:semiHidden/>
    <w:rsid w:val="008A54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x002f_NO xmlns="73880f1c-9030-4fc3-ae91-9c598c094142">true</YES_x002f_NO>
    <TaxCatchAll xmlns="6d1dde86-196c-4bcc-9560-feab4a4d52ca" xsi:nil="true"/>
    <DocumentDescription xmlns="73880f1c-9030-4fc3-ae91-9c598c094142" xsi:nil="true"/>
    <lcf76f155ced4ddcb4097134ff3c332f xmlns="73880f1c-9030-4fc3-ae91-9c598c094142">
      <Terms xmlns="http://schemas.microsoft.com/office/infopath/2007/PartnerControls"/>
    </lcf76f155ced4ddcb4097134ff3c332f>
    <NOTES xmlns="73880f1c-9030-4fc3-ae91-9c598c0941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3B99B593B03488EE4F17EC3915500" ma:contentTypeVersion="21" ma:contentTypeDescription="Create a new document." ma:contentTypeScope="" ma:versionID="4a43889dd6784bcc6f502aa52e1d4534">
  <xsd:schema xmlns:xsd="http://www.w3.org/2001/XMLSchema" xmlns:xs="http://www.w3.org/2001/XMLSchema" xmlns:p="http://schemas.microsoft.com/office/2006/metadata/properties" xmlns:ns2="73880f1c-9030-4fc3-ae91-9c598c094142" xmlns:ns3="6d1dde86-196c-4bcc-9560-feab4a4d52ca" targetNamespace="http://schemas.microsoft.com/office/2006/metadata/properties" ma:root="true" ma:fieldsID="ec022ef145e571d2da369c1f75f87958" ns2:_="" ns3:_="">
    <xsd:import namespace="73880f1c-9030-4fc3-ae91-9c598c094142"/>
    <xsd:import namespace="6d1dde86-196c-4bcc-9560-feab4a4d52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YES_x002f_NO" minOccurs="0"/>
                <xsd:element ref="ns2:MediaServiceSearchProperties" minOccurs="0"/>
                <xsd:element ref="ns2:DocumentDescrip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0f1c-9030-4fc3-ae91-9c598c094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82e0c1-59fc-4f79-b4ac-29e829bef9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YES_x002f_NO" ma:index="24" nillable="true" ma:displayName="YES/NO" ma:default="1" ma:description="Formatted" ma:format="Dropdown" ma:internalName="YES_x002f_NO">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Description" ma:index="26" nillable="true" ma:displayName="Document Description" ma:format="Dropdown" ma:internalName="DocumentDescription">
      <xsd:simpleType>
        <xsd:restriction base="dms:Text">
          <xsd:maxLength value="255"/>
        </xsd:restriction>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de86-196c-4bcc-9560-feab4a4d52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1ec13-31e6-415c-8ed0-cb8bb0eab1bf}" ma:internalName="TaxCatchAll" ma:showField="CatchAllData" ma:web="6d1dde86-196c-4bcc-9560-feab4a4d52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D8E20-E7EB-40CD-B559-F50C37590892}">
  <ds:schemaRefs>
    <ds:schemaRef ds:uri="http://schemas.microsoft.com/sharepoint/v3/contenttype/forms"/>
  </ds:schemaRefs>
</ds:datastoreItem>
</file>

<file path=customXml/itemProps2.xml><?xml version="1.0" encoding="utf-8"?>
<ds:datastoreItem xmlns:ds="http://schemas.openxmlformats.org/officeDocument/2006/customXml" ds:itemID="{F3FF0DCA-A840-4399-8ED4-26CF92AD9A22}">
  <ds:schemaRefs>
    <ds:schemaRef ds:uri="http://schemas.microsoft.com/office/2006/metadata/properties"/>
    <ds:schemaRef ds:uri="http://schemas.microsoft.com/office/infopath/2007/PartnerControls"/>
    <ds:schemaRef ds:uri="73880f1c-9030-4fc3-ae91-9c598c094142"/>
    <ds:schemaRef ds:uri="6d1dde86-196c-4bcc-9560-feab4a4d52ca"/>
  </ds:schemaRefs>
</ds:datastoreItem>
</file>

<file path=customXml/itemProps3.xml><?xml version="1.0" encoding="utf-8"?>
<ds:datastoreItem xmlns:ds="http://schemas.openxmlformats.org/officeDocument/2006/customXml" ds:itemID="{6A5AB15A-F8BC-4C9A-BFBF-54ECA17C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0f1c-9030-4fc3-ae91-9c598c094142"/>
    <ds:schemaRef ds:uri="6d1dde86-196c-4bcc-9560-feab4a4d5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Arpita Kulshrestha</cp:lastModifiedBy>
  <cp:revision>24</cp:revision>
  <dcterms:created xsi:type="dcterms:W3CDTF">2026-06-24T13:29:00Z</dcterms:created>
  <dcterms:modified xsi:type="dcterms:W3CDTF">2026-06-24T14:41:00Z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0x010100B2D3B99B593B03488EE4F17EC3915500</vt:lpwstr>
  </property>
  <property fmtid="{D5CDD505-2E9C-101B-9397-08002B2CF9AE}" pid="3" name="MediaServiceImageTags">
    <vt:lpwstr/>
  </property>
</Properties>
</file>